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5452C3" w:rsidRDefault="007E6CF8" w:rsidP="007C64CA">
      <w:pPr>
        <w:rPr>
          <w:rFonts w:asciiTheme="minorHAnsi" w:hAnsiTheme="minorHAnsi" w:cstheme="minorHAnsi"/>
          <w:b/>
        </w:rPr>
      </w:pPr>
    </w:p>
    <w:p w:rsidR="007C64CA" w:rsidRPr="005452C3" w:rsidRDefault="007C64CA" w:rsidP="007C64CA">
      <w:pPr>
        <w:rPr>
          <w:rFonts w:asciiTheme="minorHAnsi" w:hAnsiTheme="minorHAnsi" w:cstheme="minorHAnsi"/>
          <w:b/>
        </w:rPr>
      </w:pPr>
    </w:p>
    <w:p w:rsidR="00B65D92" w:rsidRPr="005452C3" w:rsidRDefault="00B65D92" w:rsidP="007C64CA">
      <w:pPr>
        <w:rPr>
          <w:rFonts w:asciiTheme="minorHAnsi" w:hAnsiTheme="minorHAnsi" w:cstheme="minorHAnsi"/>
          <w:b/>
        </w:rPr>
      </w:pPr>
    </w:p>
    <w:p w:rsidR="00056646" w:rsidRPr="005452C3" w:rsidRDefault="00CB770A" w:rsidP="00FD2160">
      <w:pPr>
        <w:jc w:val="center"/>
        <w:rPr>
          <w:rFonts w:asciiTheme="minorHAnsi" w:hAnsiTheme="minorHAnsi" w:cstheme="minorHAnsi"/>
          <w:b/>
        </w:rPr>
      </w:pPr>
      <w:r w:rsidRPr="005452C3">
        <w:rPr>
          <w:rFonts w:asciiTheme="minorHAnsi" w:hAnsiTheme="minorHAnsi" w:cstheme="minorHAnsi"/>
          <w:b/>
        </w:rPr>
        <w:t>CONSELHO ESTADUAL DO MEIO AMBIENTE – CONSEMA</w:t>
      </w:r>
    </w:p>
    <w:p w:rsidR="00233527" w:rsidRPr="005452C3" w:rsidRDefault="00233527" w:rsidP="00E23E85">
      <w:pPr>
        <w:rPr>
          <w:rFonts w:asciiTheme="minorHAnsi" w:hAnsiTheme="minorHAnsi" w:cstheme="minorHAnsi"/>
          <w:b/>
        </w:rPr>
      </w:pPr>
    </w:p>
    <w:p w:rsidR="00B65D92" w:rsidRPr="005452C3" w:rsidRDefault="00B65D92" w:rsidP="00E23E85">
      <w:pPr>
        <w:rPr>
          <w:rFonts w:asciiTheme="minorHAnsi" w:hAnsiTheme="minorHAnsi" w:cstheme="minorHAnsi"/>
        </w:rPr>
      </w:pPr>
    </w:p>
    <w:p w:rsidR="00B65D92" w:rsidRPr="005452C3" w:rsidRDefault="00B65D92" w:rsidP="00E23E85">
      <w:pPr>
        <w:rPr>
          <w:rFonts w:asciiTheme="minorHAnsi" w:hAnsiTheme="minorHAnsi" w:cstheme="minorHAnsi"/>
        </w:rPr>
      </w:pPr>
    </w:p>
    <w:p w:rsidR="008F3556" w:rsidRPr="005452C3" w:rsidRDefault="00E23E85" w:rsidP="00E23E85">
      <w:pPr>
        <w:jc w:val="both"/>
        <w:rPr>
          <w:rFonts w:asciiTheme="minorHAnsi" w:hAnsiTheme="minorHAnsi" w:cstheme="minorHAnsi"/>
          <w:b/>
        </w:rPr>
      </w:pPr>
      <w:r w:rsidRPr="005452C3">
        <w:rPr>
          <w:rFonts w:asciiTheme="minorHAnsi" w:hAnsiTheme="minorHAnsi" w:cstheme="minorHAnsi"/>
          <w:b/>
        </w:rPr>
        <w:t>Processo n</w:t>
      </w:r>
      <w:r w:rsidR="006D60BC" w:rsidRPr="005452C3">
        <w:rPr>
          <w:rFonts w:asciiTheme="minorHAnsi" w:hAnsiTheme="minorHAnsi" w:cstheme="minorHAnsi"/>
          <w:b/>
        </w:rPr>
        <w:t>.</w:t>
      </w:r>
      <w:r w:rsidR="00C955FC" w:rsidRPr="005452C3">
        <w:rPr>
          <w:rFonts w:asciiTheme="minorHAnsi" w:hAnsiTheme="minorHAnsi" w:cstheme="minorHAnsi"/>
          <w:b/>
        </w:rPr>
        <w:t xml:space="preserve"> </w:t>
      </w:r>
      <w:r w:rsidR="005452C3" w:rsidRPr="005452C3">
        <w:rPr>
          <w:rFonts w:asciiTheme="minorHAnsi" w:hAnsiTheme="minorHAnsi" w:cstheme="minorHAnsi"/>
          <w:b/>
        </w:rPr>
        <w:t>3281/2006.</w:t>
      </w:r>
    </w:p>
    <w:p w:rsidR="00E61B94" w:rsidRPr="005452C3" w:rsidRDefault="00E23E85" w:rsidP="00E23E85">
      <w:pPr>
        <w:jc w:val="both"/>
        <w:rPr>
          <w:rFonts w:asciiTheme="minorHAnsi" w:hAnsiTheme="minorHAnsi" w:cstheme="minorHAnsi"/>
          <w:b/>
        </w:rPr>
      </w:pPr>
      <w:r w:rsidRPr="005452C3">
        <w:rPr>
          <w:rFonts w:asciiTheme="minorHAnsi" w:hAnsiTheme="minorHAnsi" w:cstheme="minorHAnsi"/>
          <w:b/>
        </w:rPr>
        <w:t>Recorrente</w:t>
      </w:r>
      <w:r w:rsidR="00217210" w:rsidRPr="005452C3">
        <w:rPr>
          <w:rFonts w:asciiTheme="minorHAnsi" w:hAnsiTheme="minorHAnsi" w:cstheme="minorHAnsi"/>
          <w:b/>
        </w:rPr>
        <w:t xml:space="preserve"> - </w:t>
      </w:r>
      <w:r w:rsidR="005452C3" w:rsidRPr="005452C3">
        <w:rPr>
          <w:rFonts w:asciiTheme="minorHAnsi" w:hAnsiTheme="minorHAnsi" w:cstheme="minorHAnsi"/>
          <w:b/>
        </w:rPr>
        <w:t>Luiz Fernando Quiroga.</w:t>
      </w:r>
    </w:p>
    <w:p w:rsidR="008F3556" w:rsidRPr="005452C3" w:rsidRDefault="00181A5D" w:rsidP="00F10E19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 xml:space="preserve">Auto de Infração n. </w:t>
      </w:r>
      <w:r w:rsidR="005452C3" w:rsidRPr="005452C3">
        <w:rPr>
          <w:rFonts w:asciiTheme="minorHAnsi" w:hAnsiTheme="minorHAnsi" w:cstheme="minorHAnsi"/>
        </w:rPr>
        <w:t>44124, de 15/06/2004.</w:t>
      </w:r>
    </w:p>
    <w:p w:rsidR="005452C3" w:rsidRPr="005452C3" w:rsidRDefault="005452C3" w:rsidP="000D6795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>Relator – César Esteves Soares – IBAMA.</w:t>
      </w:r>
    </w:p>
    <w:p w:rsidR="007131A7" w:rsidRPr="005452C3" w:rsidRDefault="005452C3" w:rsidP="000D6795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>Advogado – Fernando Henrique Cesar Leitão – OAB-MT 13.592.</w:t>
      </w:r>
    </w:p>
    <w:p w:rsidR="003D1380" w:rsidRPr="005452C3" w:rsidRDefault="00E00E91" w:rsidP="000D6795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>2</w:t>
      </w:r>
      <w:r w:rsidR="00E23E85" w:rsidRPr="005452C3">
        <w:rPr>
          <w:rFonts w:asciiTheme="minorHAnsi" w:hAnsiTheme="minorHAnsi" w:cstheme="minorHAnsi"/>
        </w:rPr>
        <w:t>ª Junta de Julgamento de Recursos.</w:t>
      </w:r>
    </w:p>
    <w:p w:rsidR="008B6FA9" w:rsidRPr="005452C3" w:rsidRDefault="008B6FA9" w:rsidP="000D679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10E19" w:rsidRPr="005452C3" w:rsidRDefault="002A77ED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398</w:t>
      </w:r>
      <w:r w:rsidR="00F10E19" w:rsidRPr="005452C3">
        <w:rPr>
          <w:rFonts w:asciiTheme="minorHAnsi" w:hAnsiTheme="minorHAnsi" w:cstheme="minorHAnsi"/>
          <w:b/>
        </w:rPr>
        <w:t>/2021</w:t>
      </w:r>
    </w:p>
    <w:p w:rsidR="00DC0FEF" w:rsidRPr="005452C3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5452C3" w:rsidRPr="005452C3" w:rsidRDefault="005452C3" w:rsidP="005452C3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>Auto de Infração n° 44124, de 15/06/2004. Auto de Inspeção/Notificação n° 50331, 15/06/2004. Por ter desmatado 1.136,3321 hectares de vegetação nativa, sem autorização do órgão ambiental competente conforme descrição no Auto de Inspeção/Notificação n° 50331. Decisão Administrativa n° 079/SUNOR/SEMA/2016, de 14/01/2016, pela homologação do Auto de Infração n. 44124, de 15/06/2004, arbitrando multa de R$ 36.000,00 (trinta seis mil reais), com fulcro no artigo 38 do Decreto Federal 3.179/99. Requer o recorrente que seja decretada a nulidade absoluta do Auto de Infração n° 44124/2004, bem como do processo administrativo, devido à obscuridade e incerteza decorrente do auto de infração supracitado, pois possui apenas uma coordenada demonstrando a onde foi a suposta infração, acarretando a impossibilidade de defesa do autuado. Recurso provido.</w:t>
      </w:r>
    </w:p>
    <w:p w:rsidR="00DC0FEF" w:rsidRPr="005452C3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5452C3" w:rsidRDefault="00270AA2" w:rsidP="00CB5DDF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  <w:color w:val="000000"/>
        </w:rPr>
        <w:t>Vistos, relatados e discu</w:t>
      </w:r>
      <w:r w:rsidR="004D280A" w:rsidRPr="005452C3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5452C3">
        <w:rPr>
          <w:rFonts w:asciiTheme="minorHAnsi" w:hAnsiTheme="minorHAnsi" w:cstheme="minorHAnsi"/>
          <w:color w:val="000000"/>
        </w:rPr>
        <w:t>2</w:t>
      </w:r>
      <w:r w:rsidRPr="005452C3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5452C3">
        <w:rPr>
          <w:rFonts w:asciiTheme="minorHAnsi" w:hAnsiTheme="minorHAnsi" w:cstheme="minorHAnsi"/>
          <w:color w:val="000000"/>
        </w:rPr>
        <w:t>Recursos</w:t>
      </w:r>
      <w:r w:rsidR="00DC0FEF" w:rsidRPr="005452C3">
        <w:rPr>
          <w:rFonts w:asciiTheme="minorHAnsi" w:hAnsiTheme="minorHAnsi" w:cstheme="minorHAnsi"/>
          <w:color w:val="000000"/>
        </w:rPr>
        <w:t>,</w:t>
      </w:r>
      <w:r w:rsidR="00DC0FEF" w:rsidRPr="005452C3">
        <w:rPr>
          <w:rFonts w:asciiTheme="minorHAnsi" w:hAnsiTheme="minorHAnsi" w:cstheme="minorHAnsi"/>
        </w:rPr>
        <w:t xml:space="preserve"> </w:t>
      </w:r>
      <w:r w:rsidR="005452C3" w:rsidRPr="005452C3">
        <w:rPr>
          <w:rFonts w:asciiTheme="minorHAnsi" w:hAnsiTheme="minorHAnsi" w:cstheme="minorHAnsi"/>
        </w:rPr>
        <w:t>por maioria, dar provimento ao recurso interposto pelo recorrente, acolhendo</w:t>
      </w:r>
      <w:r w:rsidR="002148C2">
        <w:rPr>
          <w:rFonts w:asciiTheme="minorHAnsi" w:hAnsiTheme="minorHAnsi" w:cstheme="minorHAnsi"/>
        </w:rPr>
        <w:t xml:space="preserve"> o voto divergente do </w:t>
      </w:r>
      <w:r w:rsidR="005D7C7C">
        <w:rPr>
          <w:rFonts w:asciiTheme="minorHAnsi" w:hAnsiTheme="minorHAnsi" w:cstheme="minorHAnsi"/>
        </w:rPr>
        <w:t>representante</w:t>
      </w:r>
      <w:r w:rsidR="002148C2">
        <w:rPr>
          <w:rFonts w:asciiTheme="minorHAnsi" w:hAnsiTheme="minorHAnsi" w:cstheme="minorHAnsi"/>
        </w:rPr>
        <w:t xml:space="preserve"> da FECOMÉRCIO</w:t>
      </w:r>
      <w:r w:rsidR="005452C3" w:rsidRPr="005452C3">
        <w:rPr>
          <w:rFonts w:asciiTheme="minorHAnsi" w:hAnsiTheme="minorHAnsi" w:cstheme="minorHAnsi"/>
        </w:rPr>
        <w:t>, reconhecendo a prescrição da pretensão punitiva, da Decisão Interlocutória n° 2049/SPA/SEMA/2009, de 26/08/2009, (fls. 29/31) até a Decisão Administrativa n° 079/SUNOR/SEMA/2016, de 14/01/2016, (fls. 69/73 – Versus), pois o processo ficou</w:t>
      </w:r>
      <w:r w:rsidR="002148C2">
        <w:rPr>
          <w:rFonts w:asciiTheme="minorHAnsi" w:hAnsiTheme="minorHAnsi" w:cstheme="minorHAnsi"/>
        </w:rPr>
        <w:t xml:space="preserve"> paralisado por mais de 5 (cinco)</w:t>
      </w:r>
      <w:r w:rsidR="005452C3" w:rsidRPr="005452C3">
        <w:rPr>
          <w:rFonts w:asciiTheme="minorHAnsi" w:hAnsiTheme="minorHAnsi" w:cstheme="minorHAnsi"/>
        </w:rPr>
        <w:t xml:space="preserve"> sem decisão no órgão </w:t>
      </w:r>
      <w:r w:rsidR="002148C2">
        <w:rPr>
          <w:rFonts w:asciiTheme="minorHAnsi" w:hAnsiTheme="minorHAnsi" w:cstheme="minorHAnsi"/>
        </w:rPr>
        <w:t>ambiental. Decidiram pela anulação d</w:t>
      </w:r>
      <w:r w:rsidR="005452C3" w:rsidRPr="005452C3">
        <w:rPr>
          <w:rFonts w:asciiTheme="minorHAnsi" w:hAnsiTheme="minorHAnsi" w:cstheme="minorHAnsi"/>
        </w:rPr>
        <w:t>o Auto de Infração n. 44124, de 15/06/2004, (fl. 02), e, consequentemente o arquivamento do processo.</w:t>
      </w:r>
    </w:p>
    <w:p w:rsidR="00655CAF" w:rsidRPr="005452C3" w:rsidRDefault="00655CAF" w:rsidP="00655CAF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>Presentes à votação os seguintes membros:</w:t>
      </w:r>
    </w:p>
    <w:p w:rsidR="00E00E91" w:rsidRPr="005452C3" w:rsidRDefault="00E00E91" w:rsidP="00E00E91">
      <w:pPr>
        <w:jc w:val="both"/>
        <w:rPr>
          <w:rFonts w:asciiTheme="minorHAnsi" w:hAnsiTheme="minorHAnsi" w:cstheme="minorHAnsi"/>
          <w:b/>
        </w:rPr>
      </w:pPr>
      <w:r w:rsidRPr="005452C3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5452C3">
        <w:rPr>
          <w:rFonts w:asciiTheme="minorHAnsi" w:hAnsiTheme="minorHAnsi" w:cstheme="minorHAnsi"/>
          <w:b/>
        </w:rPr>
        <w:t>Verhalen</w:t>
      </w:r>
      <w:proofErr w:type="spellEnd"/>
      <w:r w:rsidRPr="005452C3">
        <w:rPr>
          <w:rFonts w:asciiTheme="minorHAnsi" w:hAnsiTheme="minorHAnsi" w:cstheme="minorHAnsi"/>
          <w:b/>
        </w:rPr>
        <w:t xml:space="preserve"> de Freitas</w:t>
      </w:r>
    </w:p>
    <w:p w:rsidR="00E00E91" w:rsidRPr="005452C3" w:rsidRDefault="00E00E91" w:rsidP="00E00E91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>Representante da SEDUC.</w:t>
      </w:r>
    </w:p>
    <w:p w:rsidR="00E00E91" w:rsidRPr="005452C3" w:rsidRDefault="00E00E91" w:rsidP="00E00E91">
      <w:pPr>
        <w:jc w:val="both"/>
        <w:rPr>
          <w:rFonts w:asciiTheme="minorHAnsi" w:hAnsiTheme="minorHAnsi" w:cstheme="minorHAnsi"/>
          <w:b/>
        </w:rPr>
      </w:pPr>
      <w:r w:rsidRPr="005452C3">
        <w:rPr>
          <w:rFonts w:asciiTheme="minorHAnsi" w:hAnsiTheme="minorHAnsi" w:cstheme="minorHAnsi"/>
          <w:b/>
        </w:rPr>
        <w:t xml:space="preserve">André </w:t>
      </w:r>
      <w:proofErr w:type="spellStart"/>
      <w:r w:rsidRPr="005452C3">
        <w:rPr>
          <w:rFonts w:asciiTheme="minorHAnsi" w:hAnsiTheme="minorHAnsi" w:cstheme="minorHAnsi"/>
          <w:b/>
        </w:rPr>
        <w:t>Stumpf</w:t>
      </w:r>
      <w:proofErr w:type="spellEnd"/>
      <w:r w:rsidRPr="005452C3">
        <w:rPr>
          <w:rFonts w:asciiTheme="minorHAnsi" w:hAnsiTheme="minorHAnsi" w:cstheme="minorHAnsi"/>
          <w:b/>
        </w:rPr>
        <w:t xml:space="preserve"> Jacob Gonçalves</w:t>
      </w:r>
    </w:p>
    <w:p w:rsidR="00E00E91" w:rsidRPr="005452C3" w:rsidRDefault="00E00E91" w:rsidP="00E00E91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>Representante da FECOMÉRCIO</w:t>
      </w:r>
    </w:p>
    <w:p w:rsidR="00E00E91" w:rsidRPr="005452C3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5452C3">
        <w:rPr>
          <w:rFonts w:asciiTheme="minorHAnsi" w:hAnsiTheme="minorHAnsi" w:cstheme="minorHAnsi"/>
          <w:b/>
        </w:rPr>
        <w:t>Adelayne</w:t>
      </w:r>
      <w:proofErr w:type="spellEnd"/>
      <w:r w:rsidRPr="005452C3">
        <w:rPr>
          <w:rFonts w:asciiTheme="minorHAnsi" w:hAnsiTheme="minorHAnsi" w:cstheme="minorHAnsi"/>
          <w:b/>
        </w:rPr>
        <w:t xml:space="preserve"> </w:t>
      </w:r>
      <w:proofErr w:type="spellStart"/>
      <w:r w:rsidRPr="005452C3">
        <w:rPr>
          <w:rFonts w:asciiTheme="minorHAnsi" w:hAnsiTheme="minorHAnsi" w:cstheme="minorHAnsi"/>
          <w:b/>
        </w:rPr>
        <w:t>Bazzano</w:t>
      </w:r>
      <w:proofErr w:type="spellEnd"/>
      <w:r w:rsidRPr="005452C3">
        <w:rPr>
          <w:rFonts w:asciiTheme="minorHAnsi" w:hAnsiTheme="minorHAnsi" w:cstheme="minorHAnsi"/>
          <w:b/>
        </w:rPr>
        <w:t xml:space="preserve"> Magalhães</w:t>
      </w:r>
    </w:p>
    <w:p w:rsidR="00E00E91" w:rsidRPr="005452C3" w:rsidRDefault="00E00E91" w:rsidP="00E00E91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 xml:space="preserve">Representante da SES </w:t>
      </w:r>
    </w:p>
    <w:p w:rsidR="00E00E91" w:rsidRPr="005452C3" w:rsidRDefault="00E00E91" w:rsidP="00655CAF">
      <w:pPr>
        <w:jc w:val="both"/>
        <w:rPr>
          <w:rFonts w:asciiTheme="minorHAnsi" w:hAnsiTheme="minorHAnsi" w:cstheme="minorHAnsi"/>
          <w:b/>
        </w:rPr>
      </w:pPr>
      <w:r w:rsidRPr="005452C3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5452C3" w:rsidRDefault="00E00E91" w:rsidP="00655CAF">
      <w:pPr>
        <w:jc w:val="both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>Representante da AÇÃO VERDE.</w:t>
      </w:r>
    </w:p>
    <w:p w:rsidR="00E23E85" w:rsidRPr="005452C3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5452C3">
        <w:rPr>
          <w:rFonts w:asciiTheme="minorHAnsi" w:hAnsiTheme="minorHAnsi" w:cstheme="minorHAnsi"/>
        </w:rPr>
        <w:t>Cuiabá, 19</w:t>
      </w:r>
      <w:r w:rsidR="00E61B94" w:rsidRPr="005452C3">
        <w:rPr>
          <w:rFonts w:asciiTheme="minorHAnsi" w:hAnsiTheme="minorHAnsi" w:cstheme="minorHAnsi"/>
        </w:rPr>
        <w:t xml:space="preserve"> de novembro</w:t>
      </w:r>
      <w:r w:rsidR="00E23E85" w:rsidRPr="005452C3">
        <w:rPr>
          <w:rFonts w:asciiTheme="minorHAnsi" w:hAnsiTheme="minorHAnsi" w:cstheme="minorHAnsi"/>
        </w:rPr>
        <w:t xml:space="preserve"> de 2021.</w:t>
      </w:r>
    </w:p>
    <w:p w:rsidR="00521AFD" w:rsidRPr="005452C3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5452C3" w:rsidRDefault="00521AFD" w:rsidP="00521AFD">
      <w:pPr>
        <w:jc w:val="both"/>
        <w:rPr>
          <w:rFonts w:asciiTheme="minorHAnsi" w:hAnsiTheme="minorHAnsi" w:cstheme="minorHAnsi"/>
          <w:b/>
        </w:rPr>
      </w:pPr>
      <w:r w:rsidRPr="005452C3">
        <w:rPr>
          <w:rFonts w:asciiTheme="minorHAnsi" w:hAnsiTheme="minorHAnsi" w:cstheme="minorHAnsi"/>
          <w:b/>
        </w:rPr>
        <w:t xml:space="preserve">André </w:t>
      </w:r>
      <w:proofErr w:type="spellStart"/>
      <w:r w:rsidRPr="005452C3">
        <w:rPr>
          <w:rFonts w:asciiTheme="minorHAnsi" w:hAnsiTheme="minorHAnsi" w:cstheme="minorHAnsi"/>
          <w:b/>
        </w:rPr>
        <w:t>Stumpf</w:t>
      </w:r>
      <w:proofErr w:type="spellEnd"/>
      <w:r w:rsidRPr="005452C3">
        <w:rPr>
          <w:rFonts w:asciiTheme="minorHAnsi" w:hAnsiTheme="minorHAnsi" w:cstheme="minorHAnsi"/>
          <w:b/>
        </w:rPr>
        <w:t xml:space="preserve"> Jacob Gonçalves</w:t>
      </w:r>
    </w:p>
    <w:p w:rsidR="00805DB0" w:rsidRPr="005452C3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5452C3">
        <w:rPr>
          <w:rFonts w:asciiTheme="minorHAnsi" w:hAnsiTheme="minorHAnsi" w:cstheme="minorHAnsi"/>
          <w:b/>
        </w:rPr>
        <w:t xml:space="preserve">     </w:t>
      </w:r>
      <w:r w:rsidR="00E00E91" w:rsidRPr="005452C3">
        <w:rPr>
          <w:rFonts w:asciiTheme="minorHAnsi" w:hAnsiTheme="minorHAnsi" w:cstheme="minorHAnsi"/>
          <w:b/>
        </w:rPr>
        <w:t>Presidente da 2</w:t>
      </w:r>
      <w:r w:rsidR="00E23E85" w:rsidRPr="005452C3">
        <w:rPr>
          <w:rFonts w:asciiTheme="minorHAnsi" w:hAnsiTheme="minorHAnsi" w:cstheme="minorHAnsi"/>
          <w:b/>
        </w:rPr>
        <w:t>ª J.J.R.</w:t>
      </w:r>
    </w:p>
    <w:sectPr w:rsidR="00805DB0" w:rsidRPr="005452C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48C2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77ED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D7C7C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B73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DFAB-F5BF-4DC8-9B8D-9C06176B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2021-11-26T11:37:00Z</dcterms:created>
  <dcterms:modified xsi:type="dcterms:W3CDTF">2021-11-30T17:44:00Z</dcterms:modified>
</cp:coreProperties>
</file>